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C9" w:rsidRPr="00B13D4B" w:rsidRDefault="00947AC9" w:rsidP="00947AC9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jc w:val="center"/>
        <w:outlineLvl w:val="0"/>
        <w:rPr>
          <w:b/>
          <w:bCs/>
          <w:sz w:val="20"/>
          <w:szCs w:val="20"/>
        </w:rPr>
      </w:pPr>
      <w:bookmarkStart w:id="0" w:name="_Toc132033828"/>
      <w:r w:rsidRPr="00B13D4B">
        <w:rPr>
          <w:b/>
          <w:bCs/>
          <w:sz w:val="20"/>
          <w:szCs w:val="20"/>
        </w:rPr>
        <w:t>ПРАВИЛА РАССМОТРЕНИЯ ЖАЛОБ</w:t>
      </w:r>
      <w:bookmarkEnd w:id="0"/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Заявитель/держатель сертификата может подать жалобу в ОС при неудовлетворенности деятельностью ОС в следующих случаях: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 ознакомили с правилами по проведению работ по сертификации или со схемой сертификации;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 ознакомили с требованиями, предъявляемыми к заявителям;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 ознакомили с правами и обязанностями заявителей, в том числе способами ссылки на полученный сертификат;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 ознакомили с процедурой рассмотрения жалоб и апелляций;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 довели до сведения об изменениях в процедурах сертификации;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 предоставили решение органа по сертификации;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нарушили принцип беспристрастности и соблюдения конфиденциальности информации;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нарушили установленный порядок проведения работ;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неисполнения работ в установленные сроки;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допущения ошибок при оформлении документов;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и другое.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Жалобу в ОС может подать любое лицо, в том числе потребитель. 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Жалоба подается в ОС в письменном виде на имя Руководителя ОС по почте и/или электронной почте. Форма жалобы приведена в Приложении 1, а также размещена на сайте ООО «</w:t>
      </w:r>
      <w:r w:rsidR="00806D84">
        <w:rPr>
          <w:sz w:val="20"/>
          <w:szCs w:val="20"/>
        </w:rPr>
        <w:t>ЦСПБ</w:t>
      </w:r>
      <w:r w:rsidRPr="00B13D4B">
        <w:rPr>
          <w:sz w:val="20"/>
          <w:szCs w:val="20"/>
        </w:rPr>
        <w:t xml:space="preserve">». К жалобе могут быть приложены обосновывающие ее документы или их копии. 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Руководитель ОС принимает жалобу, менеджер по качеству регистрирует ее в Журнале регистрации жалоб/ апелляций. В течение 3-х дней руководитель ОС уведомляет заявителя жалобы письмом по электронной почте о приеме и регистрации жалобы.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Регистрационный номер жалобы имеет следующий вид: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Ж-ХХ/ГГГГ, где ХХ – порядковый номер жалобы в текущем календарном году, ГГГГ – год регистрации жалобы.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В течение пяти дней после регистрации жалобы Руководитель ОС анализирует жалобу, определяет, относится ли она к деятельности ОС и, если это так, рассматривает жалобу. При необходимости Руководитель ОС может запросить от заявителя жалобы дополнительные документы, необходимые для решения спорных вопросов.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Руководитель ОС может привлечь к рассмотрению и принятию решения по жалобе экспертов по сертификации, не принимавших участия в проведении работ по данному объекту сертификации. После рассмотрения документов, анализа жалобы, руководитель ОС принимает решение по жалобе и сообщает заявителю жалобы о принятом решении в письменном виде. Решение по жалобе должно быть направлено заявителю жалобы не позднее 10 рабочих дней со дня ее поступления в ОС.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Руководитель ОС имеет право отклонить жалобу, которая не относится к непосредственной деятельности ОС. Отказ оформляется в письменном виде, с объяснением причины отказа.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Решение по жалобе оформляется руководителем ОС и содержит: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при полном или частичном удовлетворении жалобы – срок и способ ее удовлетворения;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при полном или частичном отказе в удовлетворении жалобы –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перечень документов, подтверждающих обоснованность решения.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В общем случае и при необходимости в целях принятия решения по жалобе могут предприниматься следующие действия: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рабочее совещание со всеми участниками процесса и разработка корректирующих/предупреждающих действий по его результату;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проведение внепланового внутреннего аудита;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подготовка отчета или сопроводительного письма о принятых действиях и решениях.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Для обеспечения отсутствия конфликта интересов руководитель ОС не привлекает к анализу и мероприятиям по удовлетворению жалобы персонал, который оказывал консалтинговые услуги заявителю или работал с ним в течение двух лет с момента прекращения консалтинговой деятельности или приема на работу.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Решение, принятое по результатам рассмотрения жалобы, направляется в адрес предъявившего жалобу в тот же день с момента его оформления с использованием средств связи, обеспечивающих фиксированную отправку или под расписку (по электронной почте, по почте или курьером). 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Генеральный директор в праве подготовить решение по жалобе от своего лица при наличии необходимости. 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ОС гарантирует, что все соответствующие действия по результатам рассмотрения жалобы будут предприняты. Решения и выводы должны быть рассмотрены всеми работниками ОС. Выявленные </w:t>
      </w:r>
      <w:r w:rsidRPr="00B13D4B">
        <w:rPr>
          <w:sz w:val="20"/>
          <w:szCs w:val="20"/>
        </w:rPr>
        <w:lastRenderedPageBreak/>
        <w:t>несоответствия в работе ОС должны быть зарегистрированы и устранены в соответствии с действующими документами СМК ОС.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Для выявления и предотвращения причин поступления жалоб в ОС 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В случае несогласия с решением по жалобе, предъявляющий жалобу имеет право обжаловать решение, подав апелляцию в ООО «</w:t>
      </w:r>
      <w:r w:rsidR="00806D84">
        <w:rPr>
          <w:sz w:val="20"/>
          <w:szCs w:val="20"/>
        </w:rPr>
        <w:t>ЦСПБ</w:t>
      </w:r>
      <w:r w:rsidRPr="00B13D4B">
        <w:rPr>
          <w:sz w:val="20"/>
          <w:szCs w:val="20"/>
        </w:rPr>
        <w:t>», или обратиться в вышестоящие инстанции.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Работники ОС несут ответственность за: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объективность, правомерность и обоснованность принимаемых решений;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соблюдение конфиденциальности информации, полученной в ходе рассмотрения жалобы;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хранение документов и материалов.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Ответственность за работу с поступающими жалобами несет Руководитель ОС.</w:t>
      </w:r>
    </w:p>
    <w:p w:rsidR="00817B17" w:rsidRPr="00B13D4B" w:rsidRDefault="00817B17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Соблюдаются требования конфиденциальности информации</w:t>
      </w:r>
    </w:p>
    <w:p w:rsidR="00947AC9" w:rsidRPr="00B13D4B" w:rsidRDefault="00947AC9" w:rsidP="00947AC9">
      <w:pPr>
        <w:jc w:val="both"/>
        <w:rPr>
          <w:color w:val="000000"/>
          <w:sz w:val="20"/>
          <w:szCs w:val="20"/>
        </w:rPr>
      </w:pPr>
    </w:p>
    <w:p w:rsidR="00B13D4B" w:rsidRDefault="00B13D4B">
      <w:pPr>
        <w:spacing w:after="160" w:line="259" w:lineRule="auto"/>
        <w:rPr>
          <w:b/>
          <w:bCs/>
          <w:sz w:val="20"/>
          <w:szCs w:val="20"/>
        </w:rPr>
      </w:pPr>
      <w:bookmarkStart w:id="1" w:name="_Toc132033829"/>
      <w:r>
        <w:rPr>
          <w:b/>
          <w:bCs/>
          <w:sz w:val="20"/>
          <w:szCs w:val="20"/>
        </w:rPr>
        <w:br w:type="page"/>
      </w:r>
    </w:p>
    <w:p w:rsidR="00947AC9" w:rsidRPr="00B13D4B" w:rsidRDefault="00947AC9" w:rsidP="00947AC9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jc w:val="center"/>
        <w:outlineLvl w:val="0"/>
        <w:rPr>
          <w:b/>
          <w:bCs/>
          <w:sz w:val="20"/>
          <w:szCs w:val="20"/>
        </w:rPr>
      </w:pPr>
      <w:r w:rsidRPr="00B13D4B">
        <w:rPr>
          <w:b/>
          <w:bCs/>
          <w:sz w:val="20"/>
          <w:szCs w:val="20"/>
        </w:rPr>
        <w:lastRenderedPageBreak/>
        <w:t>ПРАВИЛА РАССМОТРЕНИЯ АПЕЛЛЯЦИЙ</w:t>
      </w:r>
      <w:bookmarkEnd w:id="1"/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color w:val="000000"/>
          <w:sz w:val="20"/>
          <w:szCs w:val="20"/>
        </w:rPr>
        <w:t>Заявитель/</w:t>
      </w:r>
      <w:r w:rsidRPr="00B13D4B">
        <w:rPr>
          <w:sz w:val="20"/>
          <w:szCs w:val="20"/>
        </w:rPr>
        <w:t>держатель сертификата может подать апелляцию в ОС при несогласии с принятым ОС решением в следующих случаях: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отказ в проведении сертификации;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отказ в выдаче сертификата соответствия;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sz w:val="20"/>
        </w:rPr>
      </w:pPr>
      <w:r w:rsidRPr="00B13D4B">
        <w:rPr>
          <w:b w:val="0"/>
          <w:sz w:val="20"/>
        </w:rPr>
        <w:t>приостановка или отмена действия сертификата соответствия по результатам инспекционного контроля (планового или внепланового).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Апелляция может быть подана также в случае несогласия с решением по жалобе.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Апелляция подается в письменном виде на имя Председателя Комиссии по апелляциям по почте или электронной почте в течение срока, не превышающего 30 календарных дней после принятого ОС решения. Форма апелляции приведена в Приложении </w:t>
      </w:r>
      <w:r w:rsidR="00817B17" w:rsidRPr="00B13D4B">
        <w:rPr>
          <w:sz w:val="20"/>
          <w:szCs w:val="20"/>
        </w:rPr>
        <w:t>2</w:t>
      </w:r>
      <w:r w:rsidRPr="00B13D4B">
        <w:rPr>
          <w:sz w:val="20"/>
          <w:szCs w:val="20"/>
        </w:rPr>
        <w:t>, а также размещена на сайте ООО «</w:t>
      </w:r>
      <w:r w:rsidR="00806D84">
        <w:rPr>
          <w:sz w:val="20"/>
          <w:szCs w:val="20"/>
        </w:rPr>
        <w:t>ЦСПБ</w:t>
      </w:r>
      <w:r w:rsidRPr="00B13D4B">
        <w:rPr>
          <w:sz w:val="20"/>
          <w:szCs w:val="20"/>
        </w:rPr>
        <w:t>». К апелляции могут быть приложены обосновывающие ее документы или их копии.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Регистрационный номер апелляции имеет следующий вид:</w:t>
      </w:r>
    </w:p>
    <w:p w:rsidR="00947AC9" w:rsidRPr="00B13D4B" w:rsidRDefault="00947AC9" w:rsidP="00947AC9">
      <w:pPr>
        <w:pStyle w:val="a5"/>
        <w:tabs>
          <w:tab w:val="left" w:pos="426"/>
        </w:tabs>
        <w:ind w:left="0"/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А-ХХ/ГГГГ, где ХХ – порядковый номер апелляции в текущем календарном году, ГГГГ – год регистрации апелляции. 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Председатель Комиссии принимает апелляцию, передает сведения руководителю ОС для регистрации апелляции в журнале жалоб/ апелляций и в течение 3-х дней уведомляет заявителя апелляции письмом по электронной почте о ее приеме и регистрации.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Для рассмотрения поданной апелляции Председатель Комиссии формирует состав Комиссии из независимых, в части рассматриваемых вопросов, квалифицированных экспертов.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bookmarkStart w:id="2" w:name="_Hlk74732556"/>
      <w:r w:rsidRPr="00B13D4B">
        <w:rPr>
          <w:sz w:val="20"/>
          <w:szCs w:val="20"/>
        </w:rPr>
        <w:t>Для рассмотрения апелляции и выработки дальнейших дей</w:t>
      </w:r>
      <w:bookmarkStart w:id="3" w:name="_GoBack"/>
      <w:bookmarkEnd w:id="3"/>
      <w:r w:rsidRPr="00B13D4B">
        <w:rPr>
          <w:sz w:val="20"/>
          <w:szCs w:val="20"/>
        </w:rPr>
        <w:t>ствий в ее отношении Комиссия проводит сбор необходимой информации, проверку достоверности апелляции, ее оценку, запрашивает, при необходимости, дополнительную информацию по предмету апелляции и вырабатывает предложения по дальнейшим действиям так, чтобы окончательное решение по апелляции было принято и направлено заявителю апелляции не позднее 10 рабочих дней со дня ее поступления в ОС.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При обсуждении вопросов по апелляции присутствуют только члены Комиссии.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 Решение о переносе рассмотрения вопроса должно быть отмечено в протоколе заседания.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Результатом работы Комиссии по апелляциям является решение возникшей проблемы или мотивированный отказ.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На основании протокола заседания председателем Комиссии оформляется решение Комиссии по апелляции</w:t>
      </w:r>
      <w:r w:rsidR="00817B17" w:rsidRPr="00B13D4B">
        <w:rPr>
          <w:sz w:val="20"/>
          <w:szCs w:val="20"/>
        </w:rPr>
        <w:t>, которое содержит: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left" w:pos="567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перечень документов, подтверждающих обоснованность решения;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при наличии у членов Комиссии особого мнения, оно должно быть отражено в решении;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при полном или частичном удовлетворении апелляции срок и способ ее удовлетворения.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Решение, принятое по результатам рассмотрения апелляции, направляется в адрес заявителя </w:t>
      </w:r>
      <w:r w:rsidRPr="00B13D4B">
        <w:rPr>
          <w:color w:val="000000"/>
          <w:sz w:val="20"/>
          <w:szCs w:val="20"/>
        </w:rPr>
        <w:t xml:space="preserve">апелляции </w:t>
      </w:r>
      <w:r w:rsidRPr="00B13D4B">
        <w:rPr>
          <w:sz w:val="20"/>
          <w:szCs w:val="20"/>
        </w:rPr>
        <w:t xml:space="preserve">с использованием средств связи, обеспечивающих фиксированную отправку или под расписку (по электронной почте или по почте). 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ОС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работниками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bookmarkEnd w:id="2"/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Информация о получении апелляций и результаты управления этими апелляциями рассматриваются при проведении анализа СМК со стороны руководства. При проведении анализа СМК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947AC9" w:rsidRPr="00B13D4B" w:rsidRDefault="00947AC9" w:rsidP="00947AC9">
      <w:pPr>
        <w:pStyle w:val="a5"/>
        <w:numPr>
          <w:ilvl w:val="2"/>
          <w:numId w:val="2"/>
        </w:numPr>
        <w:tabs>
          <w:tab w:val="left" w:pos="567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Для выявления и предотвращения причин поступления апелляций в ОС 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bookmarkStart w:id="4" w:name="_Hlk74732580"/>
      <w:r w:rsidRPr="00B13D4B">
        <w:rPr>
          <w:sz w:val="20"/>
          <w:szCs w:val="20"/>
        </w:rPr>
        <w:lastRenderedPageBreak/>
        <w:t>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>Члены Комиссии несут ответственность за: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объективность, правомерность и обоснованность принимаемых решений;</w:t>
      </w:r>
    </w:p>
    <w:p w:rsidR="00947AC9" w:rsidRPr="00B13D4B" w:rsidRDefault="00947AC9" w:rsidP="00947AC9">
      <w:pPr>
        <w:pStyle w:val="a3"/>
        <w:numPr>
          <w:ilvl w:val="0"/>
          <w:numId w:val="1"/>
        </w:numPr>
        <w:tabs>
          <w:tab w:val="clear" w:pos="1069"/>
          <w:tab w:val="num" w:pos="709"/>
        </w:tabs>
        <w:spacing w:line="276" w:lineRule="auto"/>
        <w:ind w:firstLine="567"/>
        <w:jc w:val="both"/>
        <w:rPr>
          <w:b w:val="0"/>
          <w:bCs/>
          <w:sz w:val="20"/>
        </w:rPr>
      </w:pPr>
      <w:r w:rsidRPr="00B13D4B">
        <w:rPr>
          <w:b w:val="0"/>
          <w:bCs/>
          <w:sz w:val="20"/>
        </w:rPr>
        <w:t>соблюдение конфиденциальности информации, полученной в ходе рассмотрения жалобы;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 Руководство ОС несет ответственность за хранение документов и материалов.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947AC9" w:rsidRPr="00B13D4B" w:rsidRDefault="00947AC9" w:rsidP="00947AC9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 Руководитель ОС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817B17" w:rsidRPr="00B13D4B" w:rsidRDefault="00947AC9" w:rsidP="00817B17">
      <w:pPr>
        <w:tabs>
          <w:tab w:val="left" w:pos="426"/>
        </w:tabs>
        <w:jc w:val="both"/>
        <w:rPr>
          <w:sz w:val="20"/>
          <w:szCs w:val="20"/>
        </w:rPr>
      </w:pPr>
      <w:r w:rsidRPr="00B13D4B">
        <w:rPr>
          <w:sz w:val="20"/>
          <w:szCs w:val="20"/>
        </w:rPr>
        <w:t xml:space="preserve"> </w:t>
      </w:r>
      <w:r w:rsidR="00817B17" w:rsidRPr="00B13D4B">
        <w:rPr>
          <w:sz w:val="20"/>
          <w:szCs w:val="20"/>
        </w:rPr>
        <w:t>Соблюдаются требования конфиденциальности информации.</w:t>
      </w:r>
    </w:p>
    <w:p w:rsidR="00817B17" w:rsidRPr="00B13D4B" w:rsidRDefault="00817B17" w:rsidP="00817B17">
      <w:pPr>
        <w:tabs>
          <w:tab w:val="left" w:pos="426"/>
        </w:tabs>
        <w:jc w:val="both"/>
        <w:rPr>
          <w:sz w:val="20"/>
          <w:szCs w:val="20"/>
        </w:rPr>
      </w:pPr>
    </w:p>
    <w:p w:rsidR="00817B17" w:rsidRPr="00B13D4B" w:rsidRDefault="00817B17" w:rsidP="00817B17">
      <w:pPr>
        <w:tabs>
          <w:tab w:val="left" w:pos="426"/>
        </w:tabs>
        <w:jc w:val="both"/>
        <w:rPr>
          <w:sz w:val="20"/>
          <w:szCs w:val="20"/>
        </w:rPr>
      </w:pPr>
    </w:p>
    <w:p w:rsidR="00817B17" w:rsidRPr="00B13D4B" w:rsidRDefault="00817B17" w:rsidP="00817B17">
      <w:pPr>
        <w:tabs>
          <w:tab w:val="left" w:pos="426"/>
        </w:tabs>
        <w:jc w:val="both"/>
        <w:rPr>
          <w:sz w:val="20"/>
          <w:szCs w:val="20"/>
        </w:rPr>
      </w:pPr>
    </w:p>
    <w:p w:rsidR="00817B17" w:rsidRPr="00B13D4B" w:rsidRDefault="00817B17" w:rsidP="00817B17">
      <w:pPr>
        <w:tabs>
          <w:tab w:val="left" w:pos="426"/>
        </w:tabs>
        <w:jc w:val="both"/>
        <w:rPr>
          <w:sz w:val="20"/>
          <w:szCs w:val="20"/>
        </w:rPr>
      </w:pPr>
    </w:p>
    <w:p w:rsidR="00817B17" w:rsidRPr="00B13D4B" w:rsidRDefault="00817B17" w:rsidP="00817B17">
      <w:pPr>
        <w:tabs>
          <w:tab w:val="left" w:pos="426"/>
        </w:tabs>
        <w:jc w:val="both"/>
        <w:rPr>
          <w:sz w:val="20"/>
          <w:szCs w:val="20"/>
        </w:rPr>
      </w:pPr>
    </w:p>
    <w:p w:rsidR="00817B17" w:rsidRPr="00B13D4B" w:rsidRDefault="00817B17" w:rsidP="00817B17">
      <w:pPr>
        <w:tabs>
          <w:tab w:val="left" w:pos="426"/>
        </w:tabs>
        <w:jc w:val="both"/>
        <w:rPr>
          <w:sz w:val="20"/>
          <w:szCs w:val="20"/>
        </w:rPr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B13D4B" w:rsidRDefault="00B13D4B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Default="00817B17" w:rsidP="00817B17">
      <w:pPr>
        <w:tabs>
          <w:tab w:val="left" w:pos="426"/>
        </w:tabs>
        <w:jc w:val="both"/>
      </w:pPr>
    </w:p>
    <w:p w:rsidR="00817B17" w:rsidRPr="002D3CFB" w:rsidRDefault="00817B17" w:rsidP="00817B17">
      <w:pPr>
        <w:keepNext/>
        <w:ind w:left="720" w:hanging="11"/>
        <w:jc w:val="right"/>
        <w:outlineLvl w:val="0"/>
        <w:rPr>
          <w:bCs/>
          <w:sz w:val="20"/>
          <w:szCs w:val="20"/>
        </w:rPr>
      </w:pPr>
      <w:bookmarkStart w:id="5" w:name="_Toc103867735"/>
      <w:r w:rsidRPr="002D3CFB">
        <w:rPr>
          <w:bCs/>
          <w:sz w:val="20"/>
          <w:szCs w:val="20"/>
        </w:rPr>
        <w:lastRenderedPageBreak/>
        <w:t xml:space="preserve">Приложение </w:t>
      </w:r>
      <w:bookmarkEnd w:id="5"/>
      <w:r>
        <w:rPr>
          <w:bCs/>
          <w:sz w:val="20"/>
          <w:szCs w:val="20"/>
        </w:rPr>
        <w:t>1</w:t>
      </w:r>
    </w:p>
    <w:p w:rsidR="00817B17" w:rsidRDefault="00817B17" w:rsidP="00817B17">
      <w:pPr>
        <w:tabs>
          <w:tab w:val="left" w:pos="426"/>
        </w:tabs>
        <w:jc w:val="both"/>
      </w:pPr>
    </w:p>
    <w:p w:rsidR="00817B17" w:rsidRPr="00DD3118" w:rsidRDefault="00817B17" w:rsidP="00817B17">
      <w:pPr>
        <w:spacing w:after="200"/>
        <w:jc w:val="center"/>
        <w:rPr>
          <w:b/>
          <w:bCs/>
        </w:rPr>
      </w:pPr>
      <w:r w:rsidRPr="00DD3118">
        <w:rPr>
          <w:b/>
          <w:bCs/>
        </w:rPr>
        <w:t>Форма жалобы</w:t>
      </w:r>
    </w:p>
    <w:p w:rsidR="00817B17" w:rsidRDefault="00817B17" w:rsidP="00817B17">
      <w:pPr>
        <w:tabs>
          <w:tab w:val="left" w:pos="0"/>
        </w:tabs>
        <w:autoSpaceDE w:val="0"/>
        <w:ind w:firstLine="567"/>
        <w:contextualSpacing/>
        <w:jc w:val="both"/>
        <w:rPr>
          <w:sz w:val="20"/>
          <w:szCs w:val="20"/>
        </w:rPr>
      </w:pPr>
      <w:r w:rsidRPr="002D3CFB">
        <w:rPr>
          <w:sz w:val="20"/>
          <w:szCs w:val="20"/>
        </w:rPr>
        <w:t>Настоящая форма содержит основную информацию, которая может помочь лицу, подающему жалобу, апелляцию, (заявителю), составить документ, который будет зарегистрирован и рассмотрен органом по сертификации.</w:t>
      </w:r>
    </w:p>
    <w:p w:rsidR="00817B17" w:rsidRDefault="00817B17" w:rsidP="00817B17">
      <w:pPr>
        <w:tabs>
          <w:tab w:val="left" w:pos="0"/>
        </w:tabs>
        <w:autoSpaceDE w:val="0"/>
        <w:ind w:firstLine="567"/>
        <w:contextualSpacing/>
        <w:jc w:val="right"/>
        <w:rPr>
          <w:sz w:val="20"/>
          <w:szCs w:val="20"/>
        </w:rPr>
      </w:pPr>
    </w:p>
    <w:p w:rsidR="00817B17" w:rsidRPr="002D3CFB" w:rsidRDefault="00817B17" w:rsidP="00817B17">
      <w:pPr>
        <w:tabs>
          <w:tab w:val="left" w:pos="0"/>
        </w:tabs>
        <w:autoSpaceDE w:val="0"/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Руководителю Органа по сертификации</w:t>
      </w:r>
    </w:p>
    <w:p w:rsidR="00817B17" w:rsidRPr="002D3CFB" w:rsidRDefault="00817B17" w:rsidP="00817B17">
      <w:pPr>
        <w:tabs>
          <w:tab w:val="left" w:pos="0"/>
        </w:tabs>
        <w:autoSpaceDE w:val="0"/>
        <w:contextualSpacing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1559"/>
        <w:gridCol w:w="1411"/>
        <w:gridCol w:w="7"/>
        <w:gridCol w:w="992"/>
        <w:gridCol w:w="2321"/>
        <w:gridCol w:w="2488"/>
      </w:tblGrid>
      <w:tr w:rsidR="00817B17" w:rsidRPr="002D3CFB" w:rsidTr="00FD558D">
        <w:trPr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1. Сведения о лице, подающем рекламацию</w:t>
            </w: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ФИО / организация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Адрес, город, почтовый индекс, страна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ФИО и полномочия лица, действующего от имени заявителя (если применимо)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Контактное лицо (если отлично от предыдущего пункта)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10060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2. Сведения об услуге</w:t>
            </w: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Описание заявления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10060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3. Проблемы, с которыми столкнулся заявитель</w:t>
            </w: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Дата возникновения проблемы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Описание проблемы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10060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4. Требуемые средства</w:t>
            </w:r>
          </w:p>
        </w:tc>
      </w:tr>
      <w:tr w:rsidR="00817B17" w:rsidRPr="002D3CFB" w:rsidTr="00FD558D">
        <w:trPr>
          <w:jc w:val="center"/>
        </w:trPr>
        <w:tc>
          <w:tcPr>
            <w:tcW w:w="425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да □    нет □</w:t>
            </w:r>
          </w:p>
        </w:tc>
        <w:tc>
          <w:tcPr>
            <w:tcW w:w="58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10060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5. Дата, подпись</w:t>
            </w:r>
          </w:p>
        </w:tc>
      </w:tr>
      <w:tr w:rsidR="00817B17" w:rsidRPr="002D3CFB" w:rsidTr="00FD558D">
        <w:trPr>
          <w:trHeight w:val="224"/>
          <w:jc w:val="center"/>
        </w:trPr>
        <w:tc>
          <w:tcPr>
            <w:tcW w:w="128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trHeight w:val="302"/>
          <w:jc w:val="center"/>
        </w:trPr>
        <w:tc>
          <w:tcPr>
            <w:tcW w:w="128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dotted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center"/>
              <w:rPr>
                <w:sz w:val="16"/>
                <w:szCs w:val="20"/>
              </w:rPr>
            </w:pPr>
            <w:r w:rsidRPr="002D3CFB">
              <w:rPr>
                <w:sz w:val="16"/>
                <w:szCs w:val="20"/>
              </w:rPr>
              <w:t>/подпись/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center"/>
              <w:rPr>
                <w:sz w:val="16"/>
                <w:szCs w:val="20"/>
              </w:rPr>
            </w:pPr>
            <w:r w:rsidRPr="002D3CFB">
              <w:rPr>
                <w:sz w:val="16"/>
                <w:szCs w:val="20"/>
              </w:rPr>
              <w:t>/И.О. Фамилия/</w:t>
            </w:r>
          </w:p>
        </w:tc>
      </w:tr>
      <w:tr w:rsidR="00817B17" w:rsidRPr="002D3CFB" w:rsidTr="00FD558D">
        <w:trPr>
          <w:jc w:val="center"/>
        </w:trPr>
        <w:tc>
          <w:tcPr>
            <w:tcW w:w="10060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6. Приложения</w:t>
            </w:r>
          </w:p>
        </w:tc>
      </w:tr>
      <w:tr w:rsidR="00817B17" w:rsidRPr="002D3CFB" w:rsidTr="00FD558D">
        <w:trPr>
          <w:jc w:val="center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Список приложенных документов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817B17" w:rsidRDefault="00817B17" w:rsidP="00817B17">
      <w:pPr>
        <w:spacing w:after="200"/>
        <w:rPr>
          <w:iCs/>
          <w:highlight w:val="red"/>
        </w:rPr>
      </w:pPr>
      <w:r>
        <w:rPr>
          <w:iCs/>
          <w:highlight w:val="red"/>
        </w:rPr>
        <w:br w:type="page"/>
      </w:r>
    </w:p>
    <w:p w:rsidR="00817B17" w:rsidRPr="002D3CFB" w:rsidRDefault="00817B17" w:rsidP="00817B17">
      <w:pPr>
        <w:keepNext/>
        <w:ind w:left="720" w:hanging="11"/>
        <w:jc w:val="right"/>
        <w:outlineLvl w:val="0"/>
        <w:rPr>
          <w:bCs/>
          <w:sz w:val="20"/>
          <w:szCs w:val="20"/>
        </w:rPr>
      </w:pPr>
      <w:r>
        <w:lastRenderedPageBreak/>
        <w:t xml:space="preserve"> </w:t>
      </w:r>
      <w:bookmarkEnd w:id="4"/>
      <w:r w:rsidRPr="002D3CFB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  <w:r w:rsidRPr="002D3CFB">
        <w:rPr>
          <w:bCs/>
          <w:sz w:val="20"/>
          <w:szCs w:val="20"/>
        </w:rPr>
        <w:t xml:space="preserve">   </w:t>
      </w:r>
    </w:p>
    <w:p w:rsidR="00F12C76" w:rsidRDefault="00F12C76" w:rsidP="00817B17">
      <w:pPr>
        <w:tabs>
          <w:tab w:val="left" w:pos="426"/>
        </w:tabs>
        <w:jc w:val="both"/>
      </w:pPr>
    </w:p>
    <w:p w:rsidR="00817B17" w:rsidRPr="00DD3118" w:rsidRDefault="00817B17" w:rsidP="00817B17">
      <w:pPr>
        <w:spacing w:after="200"/>
        <w:jc w:val="center"/>
        <w:rPr>
          <w:b/>
          <w:bCs/>
        </w:rPr>
      </w:pPr>
      <w:r w:rsidRPr="00DD3118">
        <w:rPr>
          <w:b/>
          <w:bCs/>
        </w:rPr>
        <w:t xml:space="preserve">Форма </w:t>
      </w:r>
      <w:r>
        <w:rPr>
          <w:b/>
          <w:bCs/>
        </w:rPr>
        <w:t>апелляции</w:t>
      </w:r>
    </w:p>
    <w:p w:rsidR="00817B17" w:rsidRPr="002D3CFB" w:rsidRDefault="00817B17" w:rsidP="00817B17">
      <w:pPr>
        <w:jc w:val="right"/>
        <w:rPr>
          <w:sz w:val="20"/>
          <w:szCs w:val="20"/>
        </w:rPr>
      </w:pPr>
      <w:r w:rsidRPr="002D3CFB">
        <w:rPr>
          <w:sz w:val="20"/>
          <w:szCs w:val="20"/>
        </w:rPr>
        <w:t xml:space="preserve">Председателю Комиссии по апелляциям </w:t>
      </w:r>
    </w:p>
    <w:p w:rsidR="00817B17" w:rsidRPr="002D3CFB" w:rsidRDefault="00817B17" w:rsidP="00817B17">
      <w:pPr>
        <w:jc w:val="right"/>
        <w:rPr>
          <w:sz w:val="20"/>
          <w:szCs w:val="20"/>
        </w:rPr>
      </w:pPr>
      <w:r w:rsidRPr="002D3CFB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2D3CFB">
        <w:rPr>
          <w:sz w:val="20"/>
          <w:szCs w:val="20"/>
        </w:rPr>
        <w:tab/>
        <w:t>ОС ООО «</w:t>
      </w:r>
      <w:r w:rsidR="00806D84">
        <w:rPr>
          <w:sz w:val="20"/>
          <w:szCs w:val="20"/>
        </w:rPr>
        <w:t>ЦСПБ</w:t>
      </w:r>
      <w:r w:rsidRPr="002D3CFB">
        <w:rPr>
          <w:sz w:val="20"/>
          <w:szCs w:val="20"/>
        </w:rPr>
        <w:t xml:space="preserve">»       </w:t>
      </w:r>
    </w:p>
    <w:p w:rsidR="00817B17" w:rsidRPr="002D3CFB" w:rsidRDefault="00817B17" w:rsidP="00817B17">
      <w:pPr>
        <w:rPr>
          <w:sz w:val="20"/>
          <w:szCs w:val="20"/>
        </w:rPr>
      </w:pPr>
      <w:r w:rsidRPr="002D3CFB">
        <w:rPr>
          <w:sz w:val="20"/>
          <w:szCs w:val="20"/>
        </w:rPr>
        <w:t xml:space="preserve">                                  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140"/>
        <w:gridCol w:w="1559"/>
        <w:gridCol w:w="1411"/>
        <w:gridCol w:w="7"/>
        <w:gridCol w:w="992"/>
        <w:gridCol w:w="2321"/>
        <w:gridCol w:w="2488"/>
      </w:tblGrid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1. Сведения о предъявителе апелляции</w:t>
            </w: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ФИО / организация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Адрес, город, почтовый индекс, страна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ФИО и полномочия лица, действующего от имени заявителя (если применимо)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Контактное лицо (если отлично от предыдущего пункта)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2. Объект апелляции</w:t>
            </w: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3. Суть апелляции</w:t>
            </w: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Дата возникновения проблемы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Описание проблемы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4. Требуемые средства</w:t>
            </w:r>
          </w:p>
        </w:tc>
      </w:tr>
      <w:tr w:rsidR="00817B17" w:rsidRPr="002D3CFB" w:rsidTr="00FD558D">
        <w:trPr>
          <w:jc w:val="center"/>
        </w:trPr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да □    нет □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5. Дата, подпись</w:t>
            </w:r>
          </w:p>
        </w:tc>
      </w:tr>
      <w:tr w:rsidR="00817B17" w:rsidRPr="002D3CFB" w:rsidTr="00FD558D">
        <w:trPr>
          <w:trHeight w:val="302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17B17" w:rsidRPr="002D3CFB" w:rsidTr="00FD558D">
        <w:trPr>
          <w:trHeight w:val="302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center"/>
              <w:rPr>
                <w:sz w:val="16"/>
                <w:szCs w:val="20"/>
              </w:rPr>
            </w:pPr>
            <w:r w:rsidRPr="002D3CFB">
              <w:rPr>
                <w:sz w:val="16"/>
                <w:szCs w:val="20"/>
              </w:rPr>
              <w:t>/подпись/</w:t>
            </w:r>
          </w:p>
        </w:tc>
        <w:tc>
          <w:tcPr>
            <w:tcW w:w="2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center"/>
              <w:rPr>
                <w:sz w:val="16"/>
                <w:szCs w:val="20"/>
              </w:rPr>
            </w:pPr>
            <w:r w:rsidRPr="002D3CFB">
              <w:rPr>
                <w:sz w:val="16"/>
                <w:szCs w:val="20"/>
              </w:rPr>
              <w:t>/И.О. Фамилия/</w:t>
            </w:r>
          </w:p>
        </w:tc>
      </w:tr>
      <w:tr w:rsidR="00817B17" w:rsidRPr="002D3CFB" w:rsidTr="00FD558D">
        <w:trPr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D3CFB">
              <w:rPr>
                <w:b/>
                <w:bCs/>
                <w:sz w:val="20"/>
                <w:szCs w:val="20"/>
              </w:rPr>
              <w:t>6. Приложения</w:t>
            </w:r>
          </w:p>
        </w:tc>
      </w:tr>
      <w:tr w:rsidR="00817B17" w:rsidRPr="002D3CFB" w:rsidTr="00FD558D">
        <w:trPr>
          <w:jc w:val="center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D3CFB">
              <w:rPr>
                <w:sz w:val="20"/>
                <w:szCs w:val="20"/>
              </w:rPr>
              <w:t>Список приложенных документов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B17" w:rsidRPr="002D3CFB" w:rsidRDefault="00817B17" w:rsidP="00FD558D">
            <w:pPr>
              <w:tabs>
                <w:tab w:val="left" w:pos="0"/>
              </w:tabs>
              <w:autoSpaceDE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817B17" w:rsidRPr="002D3CFB" w:rsidRDefault="00817B17" w:rsidP="00FD558D">
            <w:pPr>
              <w:tabs>
                <w:tab w:val="left" w:pos="0"/>
              </w:tabs>
              <w:autoSpaceDE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817B17" w:rsidRDefault="00817B17" w:rsidP="00817B17">
      <w:pPr>
        <w:tabs>
          <w:tab w:val="left" w:pos="426"/>
        </w:tabs>
        <w:jc w:val="both"/>
      </w:pPr>
    </w:p>
    <w:sectPr w:rsidR="00817B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2F57"/>
    <w:multiLevelType w:val="multilevel"/>
    <w:tmpl w:val="37D68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  <w:bCs/>
        <w:strike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4" w:hanging="1800"/>
      </w:pPr>
      <w:rPr>
        <w:rFonts w:hint="default"/>
      </w:rPr>
    </w:lvl>
  </w:abstractNum>
  <w:abstractNum w:abstractNumId="1" w15:restartNumberingAfterBreak="0">
    <w:nsid w:val="7BB0753D"/>
    <w:multiLevelType w:val="hybridMultilevel"/>
    <w:tmpl w:val="4D0058FA"/>
    <w:lvl w:ilvl="0" w:tplc="CBB0D410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C82018A0">
      <w:start w:val="4"/>
      <w:numFmt w:val="bullet"/>
      <w:lvlText w:val="-"/>
      <w:lvlJc w:val="left"/>
      <w:pPr>
        <w:tabs>
          <w:tab w:val="num" w:pos="2293"/>
        </w:tabs>
        <w:ind w:left="2293" w:hanging="864"/>
      </w:pPr>
      <w:rPr>
        <w:rFonts w:ascii="Times New Roman" w:eastAsia="MS Mincho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C9"/>
    <w:rsid w:val="006C0B77"/>
    <w:rsid w:val="00806D84"/>
    <w:rsid w:val="00817B17"/>
    <w:rsid w:val="008242FF"/>
    <w:rsid w:val="00870751"/>
    <w:rsid w:val="00922C48"/>
    <w:rsid w:val="00947AC9"/>
    <w:rsid w:val="00B13D4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0054-0077-4E6C-91D3-B471112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AC9"/>
    <w:rPr>
      <w:b/>
      <w:szCs w:val="20"/>
    </w:rPr>
  </w:style>
  <w:style w:type="character" w:customStyle="1" w:styleId="a4">
    <w:name w:val="Основной текст Знак"/>
    <w:basedOn w:val="a0"/>
    <w:link w:val="a3"/>
    <w:rsid w:val="00947A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Мартьянова</dc:creator>
  <cp:keywords/>
  <dc:description/>
  <cp:lastModifiedBy>Лобаков Даниил Александрович</cp:lastModifiedBy>
  <cp:revision>2</cp:revision>
  <dcterms:created xsi:type="dcterms:W3CDTF">2023-08-28T11:55:00Z</dcterms:created>
  <dcterms:modified xsi:type="dcterms:W3CDTF">2024-12-05T13:30:00Z</dcterms:modified>
</cp:coreProperties>
</file>